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9CA0E" w14:textId="7C62A712" w:rsidR="00143874" w:rsidRPr="00143874" w:rsidRDefault="00143874" w:rsidP="00143874">
      <w:pPr>
        <w:spacing w:after="0" w:line="240" w:lineRule="auto"/>
        <w:jc w:val="center"/>
        <w:textAlignment w:val="baseline"/>
        <w:rPr>
          <w:rFonts w:ascii="Times New Roman" w:eastAsia="Times New Roman" w:hAnsi="Times New Roman" w:cs="Times New Roman"/>
          <w:b/>
          <w:bCs/>
          <w:color w:val="333333"/>
          <w:sz w:val="28"/>
          <w:szCs w:val="28"/>
          <w:bdr w:val="none" w:sz="0" w:space="0" w:color="auto" w:frame="1"/>
          <w:lang w:eastAsia="it-IT"/>
        </w:rPr>
      </w:pPr>
      <w:proofErr w:type="spellStart"/>
      <w:r w:rsidRPr="00143874">
        <w:rPr>
          <w:rFonts w:ascii="Times New Roman" w:eastAsia="Times New Roman" w:hAnsi="Times New Roman" w:cs="Times New Roman"/>
          <w:b/>
          <w:bCs/>
          <w:color w:val="333333"/>
          <w:sz w:val="28"/>
          <w:szCs w:val="28"/>
          <w:bdr w:val="none" w:sz="0" w:space="0" w:color="auto" w:frame="1"/>
          <w:lang w:eastAsia="it-IT"/>
        </w:rPr>
        <w:t>Indennita'</w:t>
      </w:r>
      <w:proofErr w:type="spellEnd"/>
      <w:r w:rsidRPr="00143874">
        <w:rPr>
          <w:rFonts w:ascii="Times New Roman" w:eastAsia="Times New Roman" w:hAnsi="Times New Roman" w:cs="Times New Roman"/>
          <w:b/>
          <w:bCs/>
          <w:color w:val="333333"/>
          <w:sz w:val="28"/>
          <w:szCs w:val="28"/>
          <w:bdr w:val="none" w:sz="0" w:space="0" w:color="auto" w:frame="1"/>
          <w:lang w:eastAsia="it-IT"/>
        </w:rPr>
        <w:t>, spese e tabelle</w:t>
      </w:r>
    </w:p>
    <w:p w14:paraId="59C1AAE6" w14:textId="7777777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center"/>
        <w:textAlignment w:val="baseline"/>
        <w:rPr>
          <w:rFonts w:ascii="Times New Roman" w:eastAsia="Times New Roman" w:hAnsi="Times New Roman" w:cs="Times New Roman"/>
          <w:color w:val="000000"/>
          <w:sz w:val="28"/>
          <w:szCs w:val="28"/>
          <w:lang w:eastAsia="it-IT"/>
        </w:rPr>
      </w:pPr>
    </w:p>
    <w:p w14:paraId="574967CC" w14:textId="0148BD5E"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Il presente organismo adotta la tabella degli organismi pubblici si applica l'articolo 31</w:t>
      </w:r>
      <w:r w:rsidR="0066095E">
        <w:rPr>
          <w:rFonts w:ascii="Times New Roman" w:eastAsia="Times New Roman" w:hAnsi="Times New Roman" w:cs="Times New Roman"/>
          <w:color w:val="000000"/>
          <w:sz w:val="28"/>
          <w:szCs w:val="28"/>
          <w:lang w:eastAsia="it-IT"/>
        </w:rPr>
        <w:t xml:space="preserve"> del D.M.</w:t>
      </w:r>
      <w:r w:rsidRPr="00143874">
        <w:rPr>
          <w:rFonts w:ascii="Times New Roman" w:eastAsia="Times New Roman" w:hAnsi="Times New Roman" w:cs="Times New Roman"/>
          <w:color w:val="000000"/>
          <w:sz w:val="28"/>
          <w:szCs w:val="28"/>
          <w:lang w:eastAsia="it-IT"/>
        </w:rPr>
        <w:t xml:space="preserve"> </w:t>
      </w:r>
      <w:r w:rsidR="0066095E">
        <w:rPr>
          <w:rFonts w:ascii="Times New Roman" w:eastAsia="Times New Roman" w:hAnsi="Times New Roman" w:cs="Times New Roman"/>
          <w:color w:val="000000"/>
          <w:sz w:val="28"/>
          <w:szCs w:val="28"/>
          <w:lang w:eastAsia="it-IT"/>
        </w:rPr>
        <w:t>150/2023.</w:t>
      </w:r>
      <w:r w:rsidR="00943706">
        <w:rPr>
          <w:rFonts w:ascii="Times New Roman" w:eastAsia="Times New Roman" w:hAnsi="Times New Roman" w:cs="Times New Roman"/>
          <w:color w:val="000000"/>
          <w:sz w:val="28"/>
          <w:szCs w:val="28"/>
          <w:lang w:eastAsia="it-IT"/>
        </w:rPr>
        <w:t xml:space="preserve"> Pertanto, tutte le modifiche introdotte a seguito del D.M. 150/2023 devono intendersi recepite con revoca immediata dal 15.11.2023.</w:t>
      </w:r>
    </w:p>
    <w:p w14:paraId="361FEE2D" w14:textId="3EC7394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2. La tabella delle spese di mediazione </w:t>
      </w:r>
      <w:proofErr w:type="spellStart"/>
      <w:r w:rsidRPr="00143874">
        <w:rPr>
          <w:rFonts w:ascii="Times New Roman" w:eastAsia="Times New Roman" w:hAnsi="Times New Roman" w:cs="Times New Roman"/>
          <w:color w:val="000000"/>
          <w:sz w:val="28"/>
          <w:szCs w:val="28"/>
          <w:lang w:eastAsia="it-IT"/>
        </w:rPr>
        <w:t>e'</w:t>
      </w:r>
      <w:proofErr w:type="spellEnd"/>
      <w:r w:rsidRPr="00143874">
        <w:rPr>
          <w:rFonts w:ascii="Times New Roman" w:eastAsia="Times New Roman" w:hAnsi="Times New Roman" w:cs="Times New Roman"/>
          <w:color w:val="000000"/>
          <w:sz w:val="28"/>
          <w:szCs w:val="28"/>
          <w:lang w:eastAsia="it-IT"/>
        </w:rPr>
        <w:t xml:space="preserve"> allegata al regolamento di procedura e prevede: </w:t>
      </w:r>
    </w:p>
    <w:p w14:paraId="020111DD" w14:textId="5304B8D3"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a) scaglioni di valore minimo e massimo del procedimento, salvo quanto previsto dalla lettera b); </w:t>
      </w:r>
    </w:p>
    <w:p w14:paraId="7E16F2C5" w14:textId="7777777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b) uno scaglione di valore non superiore nel massimo a € 1000; </w:t>
      </w:r>
    </w:p>
    <w:p w14:paraId="516C6535" w14:textId="0CD65B9A"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c) scaglioni applicabili in caso di valore indeterminabile basso, medio e alto; </w:t>
      </w:r>
    </w:p>
    <w:p w14:paraId="4673738D" w14:textId="7777777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d) una maggiorazione degli importi calcolati in base alla tabella non superiore al venticinque per cento in caso di conciliazione in incontri successivi al primo. </w:t>
      </w:r>
    </w:p>
    <w:p w14:paraId="5624C522" w14:textId="5AC7E3D9"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3. In caso di conciliazione in incontri successivi al primo, la tabella </w:t>
      </w:r>
      <w:proofErr w:type="spellStart"/>
      <w:r w:rsidRPr="00143874">
        <w:rPr>
          <w:rFonts w:ascii="Times New Roman" w:eastAsia="Times New Roman" w:hAnsi="Times New Roman" w:cs="Times New Roman"/>
          <w:color w:val="000000"/>
          <w:sz w:val="28"/>
          <w:szCs w:val="28"/>
          <w:lang w:eastAsia="it-IT"/>
        </w:rPr>
        <w:t>puo'</w:t>
      </w:r>
      <w:proofErr w:type="spellEnd"/>
      <w:r w:rsidRPr="00143874">
        <w:rPr>
          <w:rFonts w:ascii="Times New Roman" w:eastAsia="Times New Roman" w:hAnsi="Times New Roman" w:cs="Times New Roman"/>
          <w:color w:val="000000"/>
          <w:sz w:val="28"/>
          <w:szCs w:val="28"/>
          <w:lang w:eastAsia="it-IT"/>
        </w:rPr>
        <w:t xml:space="preserve"> prevedere che  gli  importi  massimi  da  essa  previsti possono essere  maggiorati  fino  al  venti  per  cento,  in  ragione dell'esistenza di almeno uno dei seguenti criteri: </w:t>
      </w:r>
    </w:p>
    <w:p w14:paraId="5BAB8C2E" w14:textId="417CDC1D"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a) esperienza e competenza del mediatore designato su concorde indicazione delle parti; </w:t>
      </w:r>
    </w:p>
    <w:p w14:paraId="5F2DB0F4" w14:textId="2E940EF0"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b) complessità delle questioni oggetto della procedura, quali l'impegno richiesto al mediatore, valutabile   anche, ma   non esclusivamente, in base al numero degli incontri. </w:t>
      </w:r>
    </w:p>
    <w:p w14:paraId="76EA5E39" w14:textId="36822165"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4. Fermo quanto previsto dagli articoli 28 e 30, e fuori dai casi in cui la domanda ha ad oggetto una lite tra consumatore e professionista, su accordo delle parti, le  spese  di  mediazione possono essere determinate, nel rispetto degli  scaglioni  di  valore previsti dalla tabella redatta in conformità al comma 2, in  base  a uno dei criteri indicati dall'articolo 31, comma 3. </w:t>
      </w:r>
    </w:p>
    <w:p w14:paraId="182DABE4" w14:textId="5257592D"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5. Quando le spese di mediazione sono determinate in conformità al comma 4, in caso di conciliazione, possono essere maggiorate, su accordo delle parti, in misura non superiore al venti per cento. </w:t>
      </w:r>
    </w:p>
    <w:p w14:paraId="2B2814FC" w14:textId="4F03FE2B"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6. Le spese di mediazione applicate dagli organismi privati non derogano gli importi minimi indicati da ciascun organismo nella tabella approvata dal responsabile del registro. </w:t>
      </w:r>
    </w:p>
    <w:p w14:paraId="1822F861" w14:textId="7777777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b/>
          <w:bCs/>
          <w:color w:val="000000"/>
          <w:sz w:val="28"/>
          <w:szCs w:val="28"/>
          <w:lang w:eastAsia="it-IT"/>
        </w:rPr>
      </w:pPr>
    </w:p>
    <w:p w14:paraId="6059BA90" w14:textId="240541FD"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b/>
          <w:bCs/>
          <w:color w:val="000000"/>
          <w:sz w:val="28"/>
          <w:szCs w:val="28"/>
          <w:lang w:eastAsia="it-IT"/>
        </w:rPr>
      </w:pPr>
      <w:r w:rsidRPr="00143874">
        <w:rPr>
          <w:rFonts w:ascii="Times New Roman" w:eastAsia="Times New Roman" w:hAnsi="Times New Roman" w:cs="Times New Roman"/>
          <w:b/>
          <w:bCs/>
          <w:color w:val="000000"/>
          <w:sz w:val="28"/>
          <w:szCs w:val="28"/>
          <w:lang w:eastAsia="it-IT"/>
        </w:rPr>
        <w:t xml:space="preserve">        Indennità per le mediazioni avanti agli organismi ADR </w:t>
      </w:r>
    </w:p>
    <w:p w14:paraId="6D571E32" w14:textId="7FF4ED74"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1. Gli organismi di mediazione  iscritti  nella  sezione  speciale degli organismi ADR applicano le indennità dovute  per  il  servizio prestato  secondo  gli  indirizzi  definiti  ai  sensi  dell'articolo 141-octies, comma 3, del Codice del consumo. </w:t>
      </w:r>
    </w:p>
    <w:p w14:paraId="5A47EE4A" w14:textId="77777777" w:rsid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p>
    <w:p w14:paraId="06A554BB" w14:textId="13355916"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b/>
          <w:bCs/>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w:t>
      </w:r>
      <w:r w:rsidRPr="00143874">
        <w:rPr>
          <w:rFonts w:ascii="Times New Roman" w:eastAsia="Times New Roman" w:hAnsi="Times New Roman" w:cs="Times New Roman"/>
          <w:b/>
          <w:bCs/>
          <w:color w:val="000000"/>
          <w:sz w:val="28"/>
          <w:szCs w:val="28"/>
          <w:lang w:eastAsia="it-IT"/>
        </w:rPr>
        <w:t xml:space="preserve">Soggetti obbligati e modalità di pagamento </w:t>
      </w:r>
    </w:p>
    <w:p w14:paraId="0FB0358C" w14:textId="486E46BC"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1. Le spese di cui all'articolo 28 sono dovute e versate da ciascuna delle parti, rispettivamente, alla presentazione della domanda di mediazione e al momento dell'adesione. </w:t>
      </w:r>
    </w:p>
    <w:p w14:paraId="7602E465" w14:textId="3F32D701"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2. Quando il primo incontro si conclude con la conciliazione e quando la procedura di mediazione prosegue con incontri successivi al primo, sono dovute e versate da </w:t>
      </w:r>
      <w:r w:rsidRPr="00143874">
        <w:rPr>
          <w:rFonts w:ascii="Times New Roman" w:eastAsia="Times New Roman" w:hAnsi="Times New Roman" w:cs="Times New Roman"/>
          <w:color w:val="000000"/>
          <w:sz w:val="28"/>
          <w:szCs w:val="28"/>
          <w:lang w:eastAsia="it-IT"/>
        </w:rPr>
        <w:lastRenderedPageBreak/>
        <w:t>ciascuna delle parti le ulteriori spese di mediazione calcolate in conformità all'articolo   30, detratti gli importi previsti dall'articolo 28, comma 5, e salvo</w:t>
      </w:r>
    </w:p>
    <w:p w14:paraId="6800DACB" w14:textId="77777777"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quanto prevede il comma 4. </w:t>
      </w:r>
    </w:p>
    <w:p w14:paraId="03D6915D" w14:textId="2BEA9A62"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3.  Le parti   sono   solidalmente   obbligate   a   corrispondere all'organismo  le  ulteriori  spese  di   mediazione   in   caso   di conciliazione  o  di  prosecuzione  del  procedimento  con   incontri successivi al primo. </w:t>
      </w:r>
    </w:p>
    <w:p w14:paraId="59935AAD" w14:textId="713C2880" w:rsidR="00143874" w:rsidRPr="00143874" w:rsidRDefault="00143874" w:rsidP="00143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720" w:line="240" w:lineRule="auto"/>
        <w:contextualSpacing/>
        <w:jc w:val="both"/>
        <w:textAlignment w:val="baseline"/>
        <w:rPr>
          <w:rFonts w:ascii="Times New Roman" w:eastAsia="Times New Roman" w:hAnsi="Times New Roman" w:cs="Times New Roman"/>
          <w:color w:val="000000"/>
          <w:sz w:val="28"/>
          <w:szCs w:val="28"/>
          <w:lang w:eastAsia="it-IT"/>
        </w:rPr>
      </w:pPr>
      <w:r w:rsidRPr="00143874">
        <w:rPr>
          <w:rFonts w:ascii="Times New Roman" w:eastAsia="Times New Roman" w:hAnsi="Times New Roman" w:cs="Times New Roman"/>
          <w:color w:val="000000"/>
          <w:sz w:val="28"/>
          <w:szCs w:val="28"/>
          <w:lang w:eastAsia="it-IT"/>
        </w:rPr>
        <w:t xml:space="preserve">  4. Ai fini della individuazione dei soggetti tenuti al pagamento delle spese di mediazione, quando </w:t>
      </w:r>
      <w:proofErr w:type="spellStart"/>
      <w:r w:rsidRPr="00143874">
        <w:rPr>
          <w:rFonts w:ascii="Times New Roman" w:eastAsia="Times New Roman" w:hAnsi="Times New Roman" w:cs="Times New Roman"/>
          <w:color w:val="000000"/>
          <w:sz w:val="28"/>
          <w:szCs w:val="28"/>
          <w:lang w:eastAsia="it-IT"/>
        </w:rPr>
        <w:t>piu'</w:t>
      </w:r>
      <w:proofErr w:type="spellEnd"/>
      <w:r w:rsidRPr="00143874">
        <w:rPr>
          <w:rFonts w:ascii="Times New Roman" w:eastAsia="Times New Roman" w:hAnsi="Times New Roman" w:cs="Times New Roman"/>
          <w:color w:val="000000"/>
          <w:sz w:val="28"/>
          <w:szCs w:val="28"/>
          <w:lang w:eastAsia="it-IT"/>
        </w:rPr>
        <w:t xml:space="preserve"> soggetti rappresentano un unico centro di interessi, il  responsabile   dell'organismo   li considera come una parte unica. </w:t>
      </w:r>
    </w:p>
    <w:p w14:paraId="174A6EB8" w14:textId="77777777" w:rsidR="00355EA8" w:rsidRPr="00143874" w:rsidRDefault="00355EA8"/>
    <w:sectPr w:rsidR="00355EA8" w:rsidRPr="0014387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74"/>
    <w:rsid w:val="00143874"/>
    <w:rsid w:val="00355EA8"/>
    <w:rsid w:val="0066095E"/>
    <w:rsid w:val="009437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CDE52"/>
  <w15:chartTrackingRefBased/>
  <w15:docId w15:val="{17FBFCD8-F85B-4294-98A8-D13B4A46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4387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panin</dc:creator>
  <cp:keywords/>
  <dc:description/>
  <cp:lastModifiedBy>Ordine Rovigo</cp:lastModifiedBy>
  <cp:revision>3</cp:revision>
  <dcterms:created xsi:type="dcterms:W3CDTF">2023-12-04T10:07:00Z</dcterms:created>
  <dcterms:modified xsi:type="dcterms:W3CDTF">2023-12-04T10:11:00Z</dcterms:modified>
</cp:coreProperties>
</file>